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E65" w:rsidRDefault="00B42E65" w:rsidP="00B42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42E65" w:rsidRDefault="00B42E65" w:rsidP="00B42E6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B42E65" w:rsidRDefault="00B42E65" w:rsidP="00B42E6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государственную программу Камчатского края </w:t>
      </w:r>
    </w:p>
    <w:p w:rsidR="00B42E65" w:rsidRDefault="00B42E65" w:rsidP="00B42E6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 жителей Камчатского края», утвержденную постановлением Правительства Камчатского края</w:t>
      </w:r>
    </w:p>
    <w:p w:rsidR="00B42E65" w:rsidRDefault="00B42E65" w:rsidP="00B42E65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22.11.2013 № 520-П</w:t>
      </w:r>
      <w:r w:rsidR="002A5DA2">
        <w:rPr>
          <w:rFonts w:ascii="Times New Roman" w:hAnsi="Times New Roman" w:cs="Times New Roman"/>
          <w:sz w:val="28"/>
          <w:szCs w:val="28"/>
        </w:rPr>
        <w:t>»</w:t>
      </w:r>
    </w:p>
    <w:p w:rsidR="00B42E65" w:rsidRDefault="00B42E65" w:rsidP="000E59B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DA2" w:rsidRDefault="00C45886" w:rsidP="00683A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Настоящ</w:t>
      </w:r>
      <w:r w:rsidRPr="00716F8B">
        <w:rPr>
          <w:rFonts w:ascii="Times New Roman" w:eastAsia="Times New Roman" w:hAnsi="Times New Roman" w:cs="Times New Roman"/>
          <w:sz w:val="28"/>
          <w:szCs w:val="24"/>
        </w:rPr>
        <w:t>ий проект постановления</w:t>
      </w:r>
      <w:r w:rsidRPr="0094390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«О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 (далее </w:t>
      </w:r>
      <w:r w:rsidR="00566949">
        <w:rPr>
          <w:rFonts w:ascii="Times New Roman" w:eastAsia="Times New Roman" w:hAnsi="Times New Roman" w:cs="Times New Roman"/>
          <w:sz w:val="28"/>
          <w:szCs w:val="24"/>
        </w:rPr>
        <w:t xml:space="preserve">соответственно </w:t>
      </w:r>
      <w:r>
        <w:rPr>
          <w:rFonts w:ascii="Times New Roman" w:eastAsia="Times New Roman" w:hAnsi="Times New Roman" w:cs="Times New Roman"/>
          <w:sz w:val="28"/>
          <w:szCs w:val="24"/>
        </w:rPr>
        <w:t>–</w:t>
      </w:r>
      <w:r w:rsidR="00983E6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Государственная программа</w:t>
      </w:r>
      <w:r w:rsidR="00566949">
        <w:rPr>
          <w:rFonts w:ascii="Times New Roman" w:eastAsia="Times New Roman" w:hAnsi="Times New Roman" w:cs="Times New Roman"/>
          <w:sz w:val="28"/>
          <w:szCs w:val="24"/>
        </w:rPr>
        <w:t>, Проект постановления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) разработан </w:t>
      </w:r>
      <w:r w:rsidRPr="00716F8B">
        <w:rPr>
          <w:rFonts w:ascii="Times New Roman" w:eastAsia="Times New Roman" w:hAnsi="Times New Roman" w:cs="Times New Roman"/>
          <w:sz w:val="28"/>
          <w:szCs w:val="24"/>
        </w:rPr>
        <w:t>в целях</w:t>
      </w:r>
      <w:r w:rsidR="00A079B1" w:rsidRPr="00716F8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уточнения значений</w:t>
      </w:r>
      <w:r w:rsidR="00A079B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показателей «Количество граждан, переселенных из аварийного жилищного фонда» и «Количество расселенных квадратных метров аварийного жилищного фонда»</w:t>
      </w:r>
      <w:r w:rsidR="00A079B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в период 202</w:t>
      </w:r>
      <w:r w:rsidR="002A5DA2">
        <w:rPr>
          <w:rFonts w:ascii="Times New Roman" w:eastAsia="Times New Roman" w:hAnsi="Times New Roman" w:cs="Times New Roman"/>
          <w:sz w:val="28"/>
          <w:szCs w:val="24"/>
        </w:rPr>
        <w:t>1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-2022</w:t>
      </w:r>
      <w:r w:rsidR="00A079B1">
        <w:rPr>
          <w:rFonts w:ascii="Times New Roman" w:eastAsia="Times New Roman" w:hAnsi="Times New Roman" w:cs="Times New Roman"/>
          <w:sz w:val="28"/>
          <w:szCs w:val="24"/>
        </w:rPr>
        <w:t xml:space="preserve"> годы </w:t>
      </w:r>
      <w:r w:rsidR="00683A2F" w:rsidRPr="000A2418">
        <w:rPr>
          <w:rFonts w:ascii="Times New Roman" w:eastAsia="Times New Roman" w:hAnsi="Times New Roman" w:cs="Times New Roman"/>
          <w:sz w:val="28"/>
          <w:szCs w:val="24"/>
        </w:rPr>
        <w:t xml:space="preserve">в 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связи с уточнением сведений, размещаемых в</w:t>
      </w:r>
      <w:r w:rsidR="002A5DA2">
        <w:rPr>
          <w:rFonts w:ascii="Times New Roman" w:eastAsia="Times New Roman" w:hAnsi="Times New Roman" w:cs="Times New Roman"/>
          <w:sz w:val="28"/>
          <w:szCs w:val="24"/>
        </w:rPr>
        <w:t xml:space="preserve"> автоматизированной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 xml:space="preserve"> информационной системе «Реформа ЖКХ», в части жилых помещений, расположенных в многоквартирных домах, признанных аварийными до 1 января 2017 года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>, включенных в перечень расселяемых жилых помещений в рамках Подпрограммы А «Региональная адресная программа по переселению граждан из аварийного жилищного фонда» (далее – Подпрограмма А)</w:t>
      </w:r>
      <w:r w:rsidR="002A5DA2">
        <w:rPr>
          <w:rFonts w:ascii="Times New Roman" w:eastAsia="Times New Roman" w:hAnsi="Times New Roman" w:cs="Times New Roman"/>
          <w:sz w:val="28"/>
          <w:szCs w:val="24"/>
        </w:rPr>
        <w:t>.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683A2F" w:rsidRPr="00683A2F" w:rsidRDefault="00566949" w:rsidP="00683A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Проектом постановления</w:t>
      </w:r>
      <w:r w:rsidRPr="0056694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предлагается изменить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 xml:space="preserve"> площадь расселяемого аварийного фонда на территории Камчатского края (исключены помещения по объективным причинам – смерть гражданина, снятие с регистрационного учета по причине убытия, уточнения статуса помещений, расселение в рамках иных подпрограмм Государственной программы </w:t>
      </w:r>
      <w:r w:rsidR="00683A2F" w:rsidRPr="00B44FDA">
        <w:rPr>
          <w:rFonts w:ascii="Times New Roman" w:eastAsia="Times New Roman" w:hAnsi="Times New Roman" w:cs="Times New Roman"/>
          <w:sz w:val="28"/>
          <w:szCs w:val="24"/>
        </w:rPr>
        <w:t>в 2021 и 2022 году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)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 уточнить</w:t>
      </w:r>
      <w:r w:rsidR="00983E63">
        <w:rPr>
          <w:rFonts w:ascii="Times New Roman" w:eastAsia="Times New Roman" w:hAnsi="Times New Roman" w:cs="Times New Roman"/>
          <w:sz w:val="28"/>
          <w:szCs w:val="24"/>
        </w:rPr>
        <w:t xml:space="preserve"> общая площадь приобретаемых жилых помещений по заключенным муниципальным контрактам</w:t>
      </w:r>
      <w:r w:rsidR="00683A2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A76BA" w:rsidRDefault="00F424F3" w:rsidP="00FD3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 связи</w:t>
      </w:r>
      <w:r w:rsidR="001D5D6C" w:rsidRPr="00B44FDA">
        <w:rPr>
          <w:rFonts w:ascii="Times New Roman" w:eastAsia="Times New Roman" w:hAnsi="Times New Roman" w:cs="Times New Roman"/>
          <w:sz w:val="28"/>
          <w:szCs w:val="24"/>
        </w:rPr>
        <w:t xml:space="preserve"> с </w:t>
      </w:r>
      <w:r w:rsidR="00B745BC">
        <w:rPr>
          <w:rFonts w:ascii="Times New Roman" w:eastAsia="Times New Roman" w:hAnsi="Times New Roman" w:cs="Times New Roman"/>
          <w:sz w:val="28"/>
          <w:szCs w:val="24"/>
        </w:rPr>
        <w:t xml:space="preserve">чем </w:t>
      </w:r>
      <w:r w:rsidR="001444EB">
        <w:rPr>
          <w:rFonts w:ascii="Times New Roman" w:eastAsia="Times New Roman" w:hAnsi="Times New Roman" w:cs="Times New Roman"/>
          <w:sz w:val="28"/>
          <w:szCs w:val="24"/>
        </w:rPr>
        <w:t xml:space="preserve">в Подпрограмме А </w:t>
      </w:r>
      <w:r w:rsidR="00B745BC">
        <w:rPr>
          <w:rFonts w:ascii="Times New Roman" w:eastAsia="Times New Roman" w:hAnsi="Times New Roman" w:cs="Times New Roman"/>
          <w:sz w:val="28"/>
          <w:szCs w:val="24"/>
        </w:rPr>
        <w:t xml:space="preserve">приведены в соответствие перечень многоквартирных домов (таблица 1), планируемые показатели переселения граждан (таблица </w:t>
      </w:r>
      <w:r w:rsidR="009A76BA">
        <w:rPr>
          <w:rFonts w:ascii="Times New Roman" w:eastAsia="Times New Roman" w:hAnsi="Times New Roman" w:cs="Times New Roman"/>
          <w:sz w:val="28"/>
          <w:szCs w:val="24"/>
        </w:rPr>
        <w:t xml:space="preserve">3) и </w:t>
      </w:r>
      <w:r w:rsidR="00B745BC">
        <w:rPr>
          <w:rFonts w:ascii="Times New Roman" w:eastAsia="Times New Roman" w:hAnsi="Times New Roman" w:cs="Times New Roman"/>
          <w:sz w:val="28"/>
          <w:szCs w:val="24"/>
        </w:rPr>
        <w:t>выполнен перерасчет стоимости</w:t>
      </w:r>
      <w:r w:rsidR="009A76BA">
        <w:rPr>
          <w:rFonts w:ascii="Times New Roman" w:eastAsia="Times New Roman" w:hAnsi="Times New Roman" w:cs="Times New Roman"/>
          <w:sz w:val="28"/>
          <w:szCs w:val="24"/>
        </w:rPr>
        <w:t xml:space="preserve"> программных мероприятий в целом (таблица 4) и по способам переселения (таблица 5). </w:t>
      </w:r>
    </w:p>
    <w:p w:rsidR="003C0517" w:rsidRPr="0094169B" w:rsidRDefault="001444EB" w:rsidP="00FD3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При </w:t>
      </w:r>
      <w:r w:rsidR="00692160">
        <w:rPr>
          <w:rFonts w:ascii="Times New Roman" w:eastAsia="Times New Roman" w:hAnsi="Times New Roman" w:cs="Times New Roman"/>
          <w:sz w:val="28"/>
          <w:szCs w:val="24"/>
        </w:rPr>
        <w:t xml:space="preserve">уточнении </w:t>
      </w:r>
      <w:r>
        <w:rPr>
          <w:rFonts w:ascii="Times New Roman" w:eastAsia="Times New Roman" w:hAnsi="Times New Roman" w:cs="Times New Roman"/>
          <w:sz w:val="28"/>
          <w:szCs w:val="24"/>
        </w:rPr>
        <w:t>расчет</w:t>
      </w:r>
      <w:r w:rsidR="00692160">
        <w:rPr>
          <w:rFonts w:ascii="Times New Roman" w:eastAsia="Times New Roman" w:hAnsi="Times New Roman" w:cs="Times New Roman"/>
          <w:sz w:val="28"/>
          <w:szCs w:val="24"/>
        </w:rPr>
        <w:t>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стоимости программных мероприятий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C00CD" w:rsidRPr="0094169B">
        <w:rPr>
          <w:rFonts w:ascii="Times New Roman" w:eastAsia="Times New Roman" w:hAnsi="Times New Roman" w:cs="Times New Roman"/>
          <w:sz w:val="28"/>
          <w:szCs w:val="24"/>
        </w:rPr>
        <w:t>в соответствии с заключенными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 xml:space="preserve"> муниципальными контрактами и</w:t>
      </w:r>
      <w:r w:rsidR="001C00CD" w:rsidRPr="0094169B">
        <w:rPr>
          <w:rFonts w:ascii="Times New Roman" w:eastAsia="Times New Roman" w:hAnsi="Times New Roman" w:cs="Times New Roman"/>
          <w:sz w:val="28"/>
          <w:szCs w:val="24"/>
        </w:rPr>
        <w:t xml:space="preserve"> соглашениями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>объем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средств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bookmarkStart w:id="0" w:name="_GoBack"/>
      <w:bookmarkEnd w:id="0"/>
      <w:r w:rsidR="001C00CD">
        <w:rPr>
          <w:rFonts w:ascii="Times New Roman" w:eastAsia="Times New Roman" w:hAnsi="Times New Roman" w:cs="Times New Roman"/>
          <w:sz w:val="28"/>
          <w:szCs w:val="24"/>
        </w:rPr>
        <w:t>финансовой поддержки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государственной корпорации – Фонда содействия реформированию жилищно-коммунального хозяйства</w:t>
      </w:r>
      <w:r w:rsidR="008372D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 xml:space="preserve">не изменился, </w:t>
      </w:r>
      <w:r w:rsidR="008372D4">
        <w:rPr>
          <w:rFonts w:ascii="Times New Roman" w:eastAsia="Times New Roman" w:hAnsi="Times New Roman" w:cs="Times New Roman"/>
          <w:sz w:val="28"/>
          <w:szCs w:val="24"/>
        </w:rPr>
        <w:t xml:space="preserve">объем </w:t>
      </w:r>
      <w:r w:rsidR="008372D4" w:rsidRPr="0094169B">
        <w:rPr>
          <w:rFonts w:ascii="Times New Roman" w:eastAsia="Times New Roman" w:hAnsi="Times New Roman" w:cs="Times New Roman"/>
          <w:sz w:val="28"/>
          <w:szCs w:val="24"/>
        </w:rPr>
        <w:t xml:space="preserve">средств 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>краевого бюджета</w:t>
      </w:r>
      <w:r w:rsidR="008372D4" w:rsidRPr="0094169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 xml:space="preserve">уменьшился на 891 916,46 руб., средств бюджетов увеличился на </w:t>
      </w:r>
      <w:r w:rsidR="00983E63">
        <w:rPr>
          <w:rFonts w:ascii="Times New Roman" w:eastAsia="Times New Roman" w:hAnsi="Times New Roman" w:cs="Times New Roman"/>
          <w:sz w:val="28"/>
          <w:szCs w:val="24"/>
        </w:rPr>
        <w:t>5 467 695,43</w:t>
      </w:r>
      <w:r w:rsidR="003C0517" w:rsidRPr="0094169B">
        <w:rPr>
          <w:rFonts w:ascii="Times New Roman" w:eastAsia="Times New Roman" w:hAnsi="Times New Roman" w:cs="Times New Roman"/>
          <w:sz w:val="28"/>
          <w:szCs w:val="24"/>
        </w:rPr>
        <w:t xml:space="preserve"> руб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>.</w:t>
      </w:r>
      <w:r w:rsidR="003C0517" w:rsidRPr="0094169B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3C0517" w:rsidRPr="0094169B" w:rsidRDefault="003C0517" w:rsidP="00FD3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4169B">
        <w:rPr>
          <w:rFonts w:ascii="Times New Roman" w:eastAsia="Times New Roman" w:hAnsi="Times New Roman" w:cs="Times New Roman"/>
          <w:sz w:val="28"/>
          <w:szCs w:val="24"/>
        </w:rPr>
        <w:t xml:space="preserve">Также в связи с уточнением перечня расселяемых помещений в сторону уменьшения уточнены показатели (индикаторы) </w:t>
      </w:r>
      <w:r w:rsidR="001C00CD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94169B">
        <w:rPr>
          <w:rFonts w:ascii="Times New Roman" w:eastAsia="Times New Roman" w:hAnsi="Times New Roman" w:cs="Times New Roman"/>
          <w:sz w:val="28"/>
          <w:szCs w:val="24"/>
        </w:rPr>
        <w:t>одпрограммы А</w:t>
      </w:r>
      <w:r w:rsidR="00566949" w:rsidRPr="0056694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66949">
        <w:rPr>
          <w:rFonts w:ascii="Times New Roman" w:eastAsia="Times New Roman" w:hAnsi="Times New Roman" w:cs="Times New Roman"/>
          <w:sz w:val="28"/>
          <w:szCs w:val="24"/>
        </w:rPr>
        <w:t xml:space="preserve">в 2021 и в </w:t>
      </w:r>
      <w:r w:rsidR="00566949" w:rsidRPr="00566949">
        <w:rPr>
          <w:rFonts w:ascii="Times New Roman" w:eastAsia="Times New Roman" w:hAnsi="Times New Roman" w:cs="Times New Roman"/>
          <w:sz w:val="28"/>
          <w:szCs w:val="24"/>
        </w:rPr>
        <w:t>2022</w:t>
      </w:r>
      <w:r w:rsidR="00566949">
        <w:rPr>
          <w:rFonts w:ascii="Times New Roman" w:eastAsia="Times New Roman" w:hAnsi="Times New Roman" w:cs="Times New Roman"/>
          <w:sz w:val="28"/>
          <w:szCs w:val="24"/>
        </w:rPr>
        <w:t xml:space="preserve"> году</w:t>
      </w:r>
      <w:r w:rsidRPr="0094169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C0517" w:rsidRPr="0094169B" w:rsidRDefault="003C0517" w:rsidP="00FD30D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169B">
        <w:rPr>
          <w:rFonts w:ascii="Times New Roman" w:eastAsia="Calibri" w:hAnsi="Times New Roman" w:cs="Times New Roman"/>
          <w:sz w:val="28"/>
          <w:szCs w:val="28"/>
        </w:rPr>
        <w:t>Для реализации Подпрограммы А с учетом изменений дополнительных средств краевого бюджета не потребуется.</w:t>
      </w:r>
    </w:p>
    <w:p w:rsidR="0023623F" w:rsidRPr="0094169B" w:rsidRDefault="0023623F" w:rsidP="00FD30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4169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Проект постановления не подлежит оценке регулирующего воздействия в соответствии с </w:t>
      </w:r>
      <w:hyperlink r:id="rId6" w:history="1">
        <w:r w:rsidRPr="0094169B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постановлением</w:t>
        </w:r>
      </w:hyperlink>
      <w:r w:rsidRPr="0094169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Правительства Камчатского края от </w:t>
      </w:r>
      <w:r w:rsidRPr="0094169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06.06.2013 № 233-П «Об утверждении Порядка проведения оценки регулирующего воздействия проектов нормативных правовых ак</w:t>
      </w:r>
      <w:r w:rsidRPr="0094169B">
        <w:rPr>
          <w:rFonts w:ascii="Times New Roman" w:eastAsia="Times New Roman" w:hAnsi="Times New Roman" w:cs="Times New Roman"/>
          <w:sz w:val="28"/>
          <w:szCs w:val="24"/>
        </w:rPr>
        <w:t>тов Камчатского края и экспертизы нормативных правовых актов Камчатского края.</w:t>
      </w:r>
    </w:p>
    <w:p w:rsidR="00F15946" w:rsidRPr="0094169B" w:rsidRDefault="00F15946" w:rsidP="00FD30DC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66949">
        <w:rPr>
          <w:rFonts w:ascii="Times New Roman" w:eastAsia="Times New Roman" w:hAnsi="Times New Roman" w:cs="Times New Roman"/>
          <w:sz w:val="28"/>
          <w:szCs w:val="24"/>
        </w:rPr>
        <w:t xml:space="preserve">Проект постановления </w:t>
      </w:r>
      <w:r w:rsidR="000A2418" w:rsidRPr="00566949">
        <w:rPr>
          <w:rFonts w:ascii="Times New Roman" w:eastAsia="Times New Roman" w:hAnsi="Times New Roman" w:cs="Times New Roman"/>
          <w:sz w:val="28"/>
          <w:szCs w:val="24"/>
        </w:rPr>
        <w:t>0</w:t>
      </w:r>
      <w:r w:rsidR="001C00CD" w:rsidRPr="00566949">
        <w:rPr>
          <w:rFonts w:ascii="Times New Roman" w:eastAsia="Times New Roman" w:hAnsi="Times New Roman" w:cs="Times New Roman"/>
          <w:sz w:val="28"/>
          <w:szCs w:val="24"/>
        </w:rPr>
        <w:t>8</w:t>
      </w:r>
      <w:r w:rsidR="000A2418" w:rsidRPr="00566949">
        <w:rPr>
          <w:rFonts w:ascii="Times New Roman" w:eastAsia="Times New Roman" w:hAnsi="Times New Roman" w:cs="Times New Roman"/>
          <w:sz w:val="28"/>
          <w:szCs w:val="24"/>
        </w:rPr>
        <w:t>.</w:t>
      </w:r>
      <w:r w:rsidR="001C00CD" w:rsidRPr="00566949">
        <w:rPr>
          <w:rFonts w:ascii="Times New Roman" w:eastAsia="Times New Roman" w:hAnsi="Times New Roman" w:cs="Times New Roman"/>
          <w:sz w:val="28"/>
          <w:szCs w:val="24"/>
        </w:rPr>
        <w:t>11</w:t>
      </w:r>
      <w:r w:rsidR="000A2418" w:rsidRPr="00566949">
        <w:rPr>
          <w:rFonts w:ascii="Times New Roman" w:eastAsia="Times New Roman" w:hAnsi="Times New Roman" w:cs="Times New Roman"/>
          <w:sz w:val="28"/>
          <w:szCs w:val="24"/>
        </w:rPr>
        <w:t>.2022</w:t>
      </w:r>
      <w:r w:rsidRPr="00566949">
        <w:rPr>
          <w:rFonts w:ascii="Times New Roman" w:eastAsia="Times New Roman" w:hAnsi="Times New Roman" w:cs="Times New Roman"/>
          <w:sz w:val="28"/>
          <w:szCs w:val="24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</w:t>
      </w:r>
      <w:r w:rsidR="000A2418" w:rsidRPr="00566949">
        <w:rPr>
          <w:rFonts w:ascii="Times New Roman" w:eastAsia="Times New Roman" w:hAnsi="Times New Roman" w:cs="Times New Roman"/>
          <w:sz w:val="28"/>
          <w:szCs w:val="24"/>
        </w:rPr>
        <w:t xml:space="preserve">срок до </w:t>
      </w:r>
      <w:r w:rsidR="00566949" w:rsidRPr="00566949">
        <w:rPr>
          <w:rFonts w:ascii="Times New Roman" w:eastAsia="Times New Roman" w:hAnsi="Times New Roman" w:cs="Times New Roman"/>
          <w:sz w:val="28"/>
          <w:szCs w:val="24"/>
        </w:rPr>
        <w:t>17</w:t>
      </w:r>
      <w:r w:rsidR="000A2418" w:rsidRPr="00566949">
        <w:rPr>
          <w:rFonts w:ascii="Times New Roman" w:eastAsia="Times New Roman" w:hAnsi="Times New Roman" w:cs="Times New Roman"/>
          <w:sz w:val="28"/>
          <w:szCs w:val="24"/>
        </w:rPr>
        <w:t>.</w:t>
      </w:r>
      <w:r w:rsidR="001C00CD" w:rsidRPr="00566949">
        <w:rPr>
          <w:rFonts w:ascii="Times New Roman" w:eastAsia="Times New Roman" w:hAnsi="Times New Roman" w:cs="Times New Roman"/>
          <w:sz w:val="28"/>
          <w:szCs w:val="24"/>
        </w:rPr>
        <w:t>11</w:t>
      </w:r>
      <w:r w:rsidR="000A2418" w:rsidRPr="00566949">
        <w:rPr>
          <w:rFonts w:ascii="Times New Roman" w:eastAsia="Times New Roman" w:hAnsi="Times New Roman" w:cs="Times New Roman"/>
          <w:sz w:val="28"/>
          <w:szCs w:val="24"/>
        </w:rPr>
        <w:t>.2022</w:t>
      </w:r>
      <w:r w:rsidRPr="00566949">
        <w:rPr>
          <w:rFonts w:ascii="Times New Roman" w:eastAsia="Times New Roman" w:hAnsi="Times New Roman" w:cs="Times New Roman"/>
          <w:sz w:val="28"/>
          <w:szCs w:val="24"/>
        </w:rPr>
        <w:t xml:space="preserve"> независимой антикоррупционной экспертизы</w:t>
      </w:r>
      <w:r w:rsidRPr="0094169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15946" w:rsidRPr="0094169B" w:rsidRDefault="00F15946" w:rsidP="00023D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sectPr w:rsidR="00F15946" w:rsidRPr="00941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C77E6"/>
    <w:multiLevelType w:val="hybridMultilevel"/>
    <w:tmpl w:val="43CC3A2C"/>
    <w:lvl w:ilvl="0" w:tplc="AA2245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16"/>
    <w:rsid w:val="00023D3A"/>
    <w:rsid w:val="00023DDB"/>
    <w:rsid w:val="00027535"/>
    <w:rsid w:val="00034946"/>
    <w:rsid w:val="00051E26"/>
    <w:rsid w:val="00052BBE"/>
    <w:rsid w:val="000546AA"/>
    <w:rsid w:val="00084693"/>
    <w:rsid w:val="000A2418"/>
    <w:rsid w:val="000B729F"/>
    <w:rsid w:val="000C0019"/>
    <w:rsid w:val="000C31BF"/>
    <w:rsid w:val="000E59B2"/>
    <w:rsid w:val="000E6DDD"/>
    <w:rsid w:val="000F1899"/>
    <w:rsid w:val="001341E9"/>
    <w:rsid w:val="001444EB"/>
    <w:rsid w:val="001556D4"/>
    <w:rsid w:val="001828D8"/>
    <w:rsid w:val="001C00CD"/>
    <w:rsid w:val="001C7EC4"/>
    <w:rsid w:val="001D531A"/>
    <w:rsid w:val="001D5D6C"/>
    <w:rsid w:val="001D79E1"/>
    <w:rsid w:val="0020691E"/>
    <w:rsid w:val="0023562C"/>
    <w:rsid w:val="0023623F"/>
    <w:rsid w:val="00253159"/>
    <w:rsid w:val="002A5DA2"/>
    <w:rsid w:val="002C53B1"/>
    <w:rsid w:val="002E4097"/>
    <w:rsid w:val="002F51DE"/>
    <w:rsid w:val="0034704F"/>
    <w:rsid w:val="00355D33"/>
    <w:rsid w:val="0036363A"/>
    <w:rsid w:val="00381FCC"/>
    <w:rsid w:val="00384AE1"/>
    <w:rsid w:val="00386565"/>
    <w:rsid w:val="00395DB0"/>
    <w:rsid w:val="003A0046"/>
    <w:rsid w:val="003C0517"/>
    <w:rsid w:val="003D4C37"/>
    <w:rsid w:val="003D6906"/>
    <w:rsid w:val="00404847"/>
    <w:rsid w:val="00444845"/>
    <w:rsid w:val="0045370A"/>
    <w:rsid w:val="00465EED"/>
    <w:rsid w:val="00477EE3"/>
    <w:rsid w:val="00493D45"/>
    <w:rsid w:val="004A425D"/>
    <w:rsid w:val="004C6114"/>
    <w:rsid w:val="00504B43"/>
    <w:rsid w:val="00504E34"/>
    <w:rsid w:val="00522118"/>
    <w:rsid w:val="005258B5"/>
    <w:rsid w:val="00545374"/>
    <w:rsid w:val="0056334E"/>
    <w:rsid w:val="00563351"/>
    <w:rsid w:val="00566949"/>
    <w:rsid w:val="00592DE7"/>
    <w:rsid w:val="005D0191"/>
    <w:rsid w:val="005F3779"/>
    <w:rsid w:val="00610044"/>
    <w:rsid w:val="006357EA"/>
    <w:rsid w:val="006615C0"/>
    <w:rsid w:val="00670D03"/>
    <w:rsid w:val="00683A2F"/>
    <w:rsid w:val="00692160"/>
    <w:rsid w:val="006A2D96"/>
    <w:rsid w:val="006B7A23"/>
    <w:rsid w:val="006F0C27"/>
    <w:rsid w:val="006F2DCB"/>
    <w:rsid w:val="0070096F"/>
    <w:rsid w:val="007016B4"/>
    <w:rsid w:val="00711B7D"/>
    <w:rsid w:val="00714119"/>
    <w:rsid w:val="00716F8B"/>
    <w:rsid w:val="00720C76"/>
    <w:rsid w:val="007A41BD"/>
    <w:rsid w:val="007E7DA7"/>
    <w:rsid w:val="008128A5"/>
    <w:rsid w:val="008372D4"/>
    <w:rsid w:val="008610A2"/>
    <w:rsid w:val="00880FF1"/>
    <w:rsid w:val="00883A8D"/>
    <w:rsid w:val="008D0B89"/>
    <w:rsid w:val="008D4E84"/>
    <w:rsid w:val="008F56B5"/>
    <w:rsid w:val="00915CF1"/>
    <w:rsid w:val="0094169B"/>
    <w:rsid w:val="00943907"/>
    <w:rsid w:val="00966A37"/>
    <w:rsid w:val="00983E63"/>
    <w:rsid w:val="009A76BA"/>
    <w:rsid w:val="009B7E5B"/>
    <w:rsid w:val="00A079B1"/>
    <w:rsid w:val="00A51E9B"/>
    <w:rsid w:val="00A67C42"/>
    <w:rsid w:val="00A746EB"/>
    <w:rsid w:val="00AE2886"/>
    <w:rsid w:val="00B42E65"/>
    <w:rsid w:val="00B44E8C"/>
    <w:rsid w:val="00B44FDA"/>
    <w:rsid w:val="00B745BC"/>
    <w:rsid w:val="00B942BC"/>
    <w:rsid w:val="00B9572F"/>
    <w:rsid w:val="00BC0882"/>
    <w:rsid w:val="00BD2516"/>
    <w:rsid w:val="00BD45FA"/>
    <w:rsid w:val="00BE629E"/>
    <w:rsid w:val="00BF573F"/>
    <w:rsid w:val="00C048DA"/>
    <w:rsid w:val="00C244FC"/>
    <w:rsid w:val="00C27257"/>
    <w:rsid w:val="00C37AEA"/>
    <w:rsid w:val="00C45886"/>
    <w:rsid w:val="00C86D6C"/>
    <w:rsid w:val="00CB2D09"/>
    <w:rsid w:val="00CB349C"/>
    <w:rsid w:val="00CE7BE6"/>
    <w:rsid w:val="00CF23AC"/>
    <w:rsid w:val="00D01D7B"/>
    <w:rsid w:val="00D46A66"/>
    <w:rsid w:val="00D74B8E"/>
    <w:rsid w:val="00D8095D"/>
    <w:rsid w:val="00D96FFD"/>
    <w:rsid w:val="00DA5BC6"/>
    <w:rsid w:val="00DC1188"/>
    <w:rsid w:val="00DF02E8"/>
    <w:rsid w:val="00DF7551"/>
    <w:rsid w:val="00E00A95"/>
    <w:rsid w:val="00E07E46"/>
    <w:rsid w:val="00E326C7"/>
    <w:rsid w:val="00E34774"/>
    <w:rsid w:val="00E358C7"/>
    <w:rsid w:val="00E36738"/>
    <w:rsid w:val="00E435E0"/>
    <w:rsid w:val="00E50EE2"/>
    <w:rsid w:val="00E63A80"/>
    <w:rsid w:val="00E74C78"/>
    <w:rsid w:val="00E75436"/>
    <w:rsid w:val="00E82287"/>
    <w:rsid w:val="00E96A04"/>
    <w:rsid w:val="00EA55E7"/>
    <w:rsid w:val="00ED7E11"/>
    <w:rsid w:val="00EF34E5"/>
    <w:rsid w:val="00F15946"/>
    <w:rsid w:val="00F424F3"/>
    <w:rsid w:val="00F83431"/>
    <w:rsid w:val="00FA4106"/>
    <w:rsid w:val="00FA5E33"/>
    <w:rsid w:val="00FC5FA3"/>
    <w:rsid w:val="00FD30DC"/>
    <w:rsid w:val="00FE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EA7F"/>
  <w15:docId w15:val="{2C2CA407-39C7-4BE2-93A5-28B2B8DE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E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2E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610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7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7257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EF3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1D7741DBA3815857E70239A605529E8662999E32AD3A27518B29A42CE9663DE82A147A2F2C532243CFC9A4CD9C2E10CFFZDL7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956C6-65A4-4470-ADC1-3FECF542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Мурзаева Ольга Олеговна</dc:creator>
  <cp:lastModifiedBy>Мурзаева Ольга Олеговна</cp:lastModifiedBy>
  <cp:revision>5</cp:revision>
  <cp:lastPrinted>2022-05-20T01:37:00Z</cp:lastPrinted>
  <dcterms:created xsi:type="dcterms:W3CDTF">2022-11-08T00:14:00Z</dcterms:created>
  <dcterms:modified xsi:type="dcterms:W3CDTF">2022-11-08T01:59:00Z</dcterms:modified>
</cp:coreProperties>
</file>